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附件3</w:t>
      </w:r>
    </w:p>
    <w:p>
      <w:pPr>
        <w:spacing w:line="0" w:lineRule="atLeas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定向培养军士招生体检工作安排表</w:t>
      </w:r>
    </w:p>
    <w:bookmarkEnd w:id="0"/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34"/>
        <w:gridCol w:w="1688"/>
        <w:gridCol w:w="2711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地区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bCs/>
                <w:spacing w:val="-20"/>
                <w:sz w:val="24"/>
              </w:rPr>
              <w:t>时   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bCs/>
                <w:spacing w:val="-4"/>
                <w:sz w:val="24"/>
              </w:rPr>
            </w:pPr>
            <w:r>
              <w:rPr>
                <w:rFonts w:hint="eastAsia" w:ascii="黑体" w:hAnsi="宋体" w:eastAsia="黑体"/>
                <w:bCs/>
                <w:spacing w:val="-4"/>
                <w:sz w:val="24"/>
              </w:rPr>
              <w:t>单位划分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体检医院及地址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市（州）招生办、征兵办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bCs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和</w:t>
            </w:r>
            <w:r>
              <w:rPr>
                <w:rFonts w:ascii="黑体" w:hAnsi="宋体" w:eastAsia="黑体"/>
                <w:bCs/>
                <w:sz w:val="24"/>
              </w:rPr>
              <w:t>体检</w:t>
            </w:r>
            <w:r>
              <w:rPr>
                <w:rFonts w:hint="eastAsia" w:ascii="黑体" w:hAnsi="宋体" w:eastAsia="黑体"/>
                <w:bCs/>
                <w:sz w:val="24"/>
              </w:rPr>
              <w:t>医院联系电话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pacing w:val="-8"/>
                <w:sz w:val="24"/>
              </w:rPr>
              <w:t>××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ascii="仿宋_GB2312" w:hAnsi="宋体"/>
                <w:spacing w:val="-20"/>
                <w:sz w:val="24"/>
              </w:rPr>
              <w:t>7</w:t>
            </w:r>
            <w:r>
              <w:rPr>
                <w:rFonts w:hint="eastAsia" w:ascii="仿宋_GB2312" w:hAnsi="宋体"/>
                <w:spacing w:val="-20"/>
                <w:sz w:val="24"/>
              </w:rPr>
              <w:t>月</w:t>
            </w:r>
            <w:r>
              <w:rPr>
                <w:rFonts w:hint="eastAsia" w:ascii="仿宋_GB2312" w:hAnsi="宋体"/>
                <w:spacing w:val="-8"/>
                <w:sz w:val="24"/>
              </w:rPr>
              <w:t>×</w:t>
            </w:r>
            <w:r>
              <w:rPr>
                <w:rFonts w:hint="eastAsia" w:ascii="仿宋_GB2312" w:hAnsi="宋体"/>
                <w:spacing w:val="-20"/>
                <w:sz w:val="24"/>
              </w:rPr>
              <w:t>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××</w:t>
            </w:r>
            <w:r>
              <w:rPr>
                <w:rFonts w:hint="eastAsia" w:ascii="仿宋_GB2312" w:hAnsi="宋体"/>
                <w:sz w:val="24"/>
              </w:rPr>
              <w:t>县</w:t>
            </w:r>
          </w:p>
        </w:tc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 xml:space="preserve">医院名称： </w:t>
            </w:r>
          </w:p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 xml:space="preserve">地址： </w:t>
            </w:r>
          </w:p>
        </w:tc>
        <w:tc>
          <w:tcPr>
            <w:tcW w:w="2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××市招生办：</w:t>
            </w:r>
          </w:p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××市征兵办：</w:t>
            </w:r>
          </w:p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 xml:space="preserve">医  院 电 话： </w:t>
            </w:r>
          </w:p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  系 参 谋：</w:t>
            </w:r>
          </w:p>
          <w:p>
            <w:pPr>
              <w:spacing w:line="300" w:lineRule="exac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  系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ascii="仿宋_GB2312" w:hAnsi="宋体"/>
                <w:spacing w:val="-20"/>
                <w:sz w:val="24"/>
              </w:rPr>
              <w:t>7</w:t>
            </w:r>
            <w:r>
              <w:rPr>
                <w:rFonts w:hint="eastAsia" w:ascii="仿宋_GB2312" w:hAnsi="宋体"/>
                <w:spacing w:val="-20"/>
                <w:sz w:val="24"/>
              </w:rPr>
              <w:t>月</w:t>
            </w:r>
            <w:r>
              <w:rPr>
                <w:rFonts w:hint="eastAsia" w:ascii="仿宋_GB2312" w:hAnsi="宋体"/>
                <w:spacing w:val="-8"/>
                <w:sz w:val="24"/>
              </w:rPr>
              <w:t>×</w:t>
            </w:r>
            <w:r>
              <w:rPr>
                <w:rFonts w:hint="eastAsia" w:ascii="仿宋_GB2312" w:hAnsi="宋体"/>
                <w:spacing w:val="-20"/>
                <w:sz w:val="24"/>
              </w:rPr>
              <w:t>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××</w:t>
            </w:r>
            <w:r>
              <w:rPr>
                <w:rFonts w:hint="eastAsia" w:ascii="仿宋_GB2312" w:hAnsi="黑体"/>
                <w:bCs/>
                <w:sz w:val="24"/>
              </w:rPr>
              <w:t>市</w:t>
            </w:r>
          </w:p>
        </w:tc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pacing w:val="-8"/>
                <w:sz w:val="24"/>
              </w:rPr>
            </w:pPr>
          </w:p>
        </w:tc>
        <w:tc>
          <w:tcPr>
            <w:tcW w:w="2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  <w:r>
              <w:rPr>
                <w:rFonts w:ascii="仿宋_GB2312" w:hAnsi="宋体"/>
                <w:spacing w:val="-20"/>
                <w:sz w:val="24"/>
              </w:rPr>
              <w:t>7</w:t>
            </w:r>
            <w:r>
              <w:rPr>
                <w:rFonts w:hint="eastAsia" w:ascii="仿宋_GB2312" w:hAnsi="宋体"/>
                <w:spacing w:val="-20"/>
                <w:sz w:val="24"/>
              </w:rPr>
              <w:t>月</w:t>
            </w:r>
            <w:r>
              <w:rPr>
                <w:rFonts w:hint="eastAsia" w:ascii="仿宋_GB2312" w:hAnsi="宋体"/>
                <w:spacing w:val="-8"/>
                <w:sz w:val="24"/>
              </w:rPr>
              <w:t>×</w:t>
            </w:r>
            <w:r>
              <w:rPr>
                <w:rFonts w:hint="eastAsia" w:ascii="仿宋_GB2312" w:hAnsi="宋体"/>
                <w:spacing w:val="-20"/>
                <w:sz w:val="24"/>
              </w:rPr>
              <w:t>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××</w:t>
            </w:r>
            <w:r>
              <w:rPr>
                <w:rFonts w:hint="eastAsia" w:ascii="仿宋_GB2312" w:hAnsi="黑体"/>
                <w:bCs/>
                <w:sz w:val="24"/>
              </w:rPr>
              <w:t>区</w:t>
            </w:r>
          </w:p>
        </w:tc>
        <w:tc>
          <w:tcPr>
            <w:tcW w:w="2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pacing w:val="-8"/>
                <w:sz w:val="24"/>
              </w:rPr>
            </w:pPr>
          </w:p>
        </w:tc>
        <w:tc>
          <w:tcPr>
            <w:tcW w:w="2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  <w:tc>
          <w:tcPr>
            <w:tcW w:w="8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1.单位划分可区分县（市、区）或学校；</w:t>
            </w:r>
          </w:p>
          <w:p>
            <w:pPr>
              <w:spacing w:line="300" w:lineRule="exact"/>
              <w:jc w:val="left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2.全省女考生体检面试统一安排在武汉市进行。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7DDE"/>
    <w:rsid w:val="11B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2022-06-17T07:52:00Z</dcterms:created>
  <dc:creator>Administrator</dc:creator>
  <cp:lastModifiedBy>Administrator</cp:lastModifiedBy>
  <dcterms:modified xsi:type="dcterms:W3CDTF">2022-06-17T07:53:18Z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